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eastAsia="黑体" w:cs="Times New Roman"/>
        </w:rPr>
      </w:pPr>
      <w:r>
        <w:rPr>
          <w:rFonts w:eastAsia="黑体" w:cs="Times New Roman"/>
        </w:rPr>
        <w:t>附件1</w:t>
      </w:r>
    </w:p>
    <w:p>
      <w:pPr>
        <w:spacing w:line="660" w:lineRule="exact"/>
        <w:jc w:val="center"/>
        <w:rPr>
          <w:rFonts w:eastAsia="方正小标宋简体" w:cs="Times New Roman"/>
          <w:kern w:val="0"/>
          <w:sz w:val="36"/>
          <w:szCs w:val="36"/>
        </w:rPr>
      </w:pPr>
    </w:p>
    <w:p>
      <w:pPr>
        <w:spacing w:line="6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德阳</w:t>
      </w:r>
      <w:r>
        <w:rPr>
          <w:rFonts w:hint="eastAsia" w:ascii="方正小标宋简体" w:hAnsi="方正小标宋简体" w:eastAsia="方正小标宋简体" w:cs="方正小标宋简体"/>
          <w:kern w:val="0"/>
          <w:sz w:val="44"/>
          <w:szCs w:val="44"/>
          <w:lang w:val="en-US" w:eastAsia="zh-CN"/>
        </w:rPr>
        <w:t>市旌创建设工程</w:t>
      </w:r>
      <w:r>
        <w:rPr>
          <w:rFonts w:hint="eastAsia" w:ascii="方正小标宋简体" w:hAnsi="方正小标宋简体" w:eastAsia="方正小标宋简体" w:cs="方正小标宋简体"/>
          <w:kern w:val="0"/>
          <w:sz w:val="44"/>
          <w:szCs w:val="44"/>
        </w:rPr>
        <w:t>有限公司</w:t>
      </w:r>
    </w:p>
    <w:p>
      <w:pPr>
        <w:spacing w:line="6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lang w:val="en-US" w:eastAsia="zh-CN"/>
        </w:rPr>
        <w:t>社会</w:t>
      </w:r>
      <w:bookmarkStart w:id="0" w:name="_GoBack"/>
      <w:bookmarkEnd w:id="0"/>
      <w:r>
        <w:rPr>
          <w:rFonts w:hint="eastAsia" w:ascii="方正小标宋简体" w:hAnsi="方正小标宋简体" w:eastAsia="方正小标宋简体" w:cs="方正小标宋简体"/>
          <w:kern w:val="0"/>
          <w:sz w:val="44"/>
          <w:szCs w:val="44"/>
        </w:rPr>
        <w:t>招聘岗位表</w:t>
      </w:r>
    </w:p>
    <w:p>
      <w:pPr>
        <w:spacing w:line="660" w:lineRule="exact"/>
        <w:rPr>
          <w:rFonts w:eastAsia="方正小标宋简体" w:cs="Times New Roman"/>
          <w:kern w:val="0"/>
          <w:sz w:val="36"/>
          <w:szCs w:val="36"/>
        </w:rPr>
      </w:pPr>
    </w:p>
    <w:tbl>
      <w:tblPr>
        <w:tblStyle w:val="2"/>
        <w:tblW w:w="6097" w:type="pct"/>
        <w:jc w:val="center"/>
        <w:tblLayout w:type="fixed"/>
        <w:tblCellMar>
          <w:top w:w="0" w:type="dxa"/>
          <w:left w:w="108" w:type="dxa"/>
          <w:bottom w:w="0" w:type="dxa"/>
          <w:right w:w="108" w:type="dxa"/>
        </w:tblCellMar>
      </w:tblPr>
      <w:tblGrid>
        <w:gridCol w:w="1024"/>
        <w:gridCol w:w="952"/>
        <w:gridCol w:w="886"/>
        <w:gridCol w:w="544"/>
        <w:gridCol w:w="6379"/>
        <w:gridCol w:w="607"/>
      </w:tblGrid>
      <w:tr>
        <w:tblPrEx>
          <w:tblCellMar>
            <w:top w:w="0" w:type="dxa"/>
            <w:left w:w="108" w:type="dxa"/>
            <w:bottom w:w="0" w:type="dxa"/>
            <w:right w:w="108" w:type="dxa"/>
          </w:tblCellMar>
        </w:tblPrEx>
        <w:trPr>
          <w:trHeight w:val="770" w:hRule="atLeast"/>
          <w:tblHeader/>
          <w:jc w:val="center"/>
        </w:trPr>
        <w:tc>
          <w:tcPr>
            <w:tcW w:w="492"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公司</w:t>
            </w:r>
          </w:p>
        </w:tc>
        <w:tc>
          <w:tcPr>
            <w:tcW w:w="458"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部门</w:t>
            </w:r>
          </w:p>
        </w:tc>
        <w:tc>
          <w:tcPr>
            <w:tcW w:w="426"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岗位</w:t>
            </w:r>
          </w:p>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名称</w:t>
            </w:r>
          </w:p>
        </w:tc>
        <w:tc>
          <w:tcPr>
            <w:tcW w:w="261"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编</w:t>
            </w:r>
          </w:p>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制</w:t>
            </w:r>
          </w:p>
        </w:tc>
        <w:tc>
          <w:tcPr>
            <w:tcW w:w="3069"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基本条件</w:t>
            </w:r>
          </w:p>
        </w:tc>
        <w:tc>
          <w:tcPr>
            <w:tcW w:w="292"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备</w:t>
            </w:r>
          </w:p>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注</w:t>
            </w:r>
          </w:p>
        </w:tc>
      </w:tr>
      <w:tr>
        <w:tblPrEx>
          <w:tblCellMar>
            <w:top w:w="0" w:type="dxa"/>
            <w:left w:w="108" w:type="dxa"/>
            <w:bottom w:w="0" w:type="dxa"/>
            <w:right w:w="108" w:type="dxa"/>
          </w:tblCellMar>
        </w:tblPrEx>
        <w:trPr>
          <w:trHeight w:val="770" w:hRule="atLeast"/>
          <w:tblHeader/>
          <w:jc w:val="center"/>
        </w:trPr>
        <w:tc>
          <w:tcPr>
            <w:tcW w:w="492" w:type="pct"/>
            <w:vMerge w:val="restart"/>
            <w:tcBorders>
              <w:top w:val="single" w:color="auto" w:sz="4" w:space="0"/>
              <w:left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r>
              <w:rPr>
                <w:rFonts w:hint="eastAsia" w:ascii="仿宋_GB2312" w:hAnsi="仿宋_GB2312" w:cs="仿宋_GB2312"/>
                <w:kern w:val="0"/>
                <w:sz w:val="24"/>
                <w:lang w:val="en-US" w:eastAsia="zh-CN"/>
              </w:rPr>
              <w:t>德阳市旌创建设工程有限公司</w:t>
            </w:r>
          </w:p>
        </w:tc>
        <w:tc>
          <w:tcPr>
            <w:tcW w:w="458" w:type="pct"/>
            <w:vMerge w:val="restart"/>
            <w:tcBorders>
              <w:top w:val="single" w:color="auto" w:sz="4" w:space="0"/>
              <w:left w:val="nil"/>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r>
              <w:rPr>
                <w:rFonts w:hint="eastAsia" w:ascii="仿宋_GB2312" w:hAnsi="仿宋_GB2312" w:cs="仿宋_GB2312"/>
                <w:kern w:val="0"/>
                <w:sz w:val="24"/>
                <w:szCs w:val="24"/>
                <w:lang w:val="en-US" w:eastAsia="zh-CN"/>
              </w:rPr>
              <w:t>工程</w:t>
            </w:r>
            <w:r>
              <w:rPr>
                <w:rFonts w:hint="eastAsia" w:ascii="仿宋_GB2312" w:hAnsi="仿宋_GB2312" w:cs="仿宋_GB2312"/>
                <w:kern w:val="0"/>
                <w:sz w:val="24"/>
                <w:szCs w:val="24"/>
              </w:rPr>
              <w:t>部</w:t>
            </w:r>
          </w:p>
        </w:tc>
        <w:tc>
          <w:tcPr>
            <w:tcW w:w="426"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default" w:ascii="仿宋_GB2312" w:hAnsi="仿宋_GB2312" w:eastAsia="仿宋" w:cs="仿宋_GB2312"/>
                <w:kern w:val="0"/>
                <w:sz w:val="24"/>
                <w:szCs w:val="24"/>
                <w:lang w:val="en-US" w:eastAsia="zh-CN" w:bidi="ar-SA"/>
              </w:rPr>
            </w:pPr>
            <w:r>
              <w:rPr>
                <w:rFonts w:hint="eastAsia" w:ascii="仿宋_GB2312" w:hAnsi="仿宋_GB2312" w:cs="仿宋_GB2312"/>
                <w:kern w:val="0"/>
                <w:sz w:val="24"/>
                <w:szCs w:val="24"/>
                <w:lang w:val="en-US" w:eastAsia="zh-CN" w:bidi="ar-SA"/>
              </w:rPr>
              <w:t>施工管理人员</w:t>
            </w:r>
          </w:p>
        </w:tc>
        <w:tc>
          <w:tcPr>
            <w:tcW w:w="261"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lang w:val="en-US" w:eastAsia="zh-CN"/>
              </w:rPr>
              <w:t>1</w:t>
            </w:r>
          </w:p>
        </w:tc>
        <w:tc>
          <w:tcPr>
            <w:tcW w:w="3069"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both"/>
              <w:rPr>
                <w:rFonts w:hint="eastAsia" w:ascii="仿宋_GB2312" w:hAnsi="仿宋_GB2312" w:cs="仿宋_GB2312"/>
                <w:b/>
                <w:bCs/>
                <w:kern w:val="0"/>
                <w:sz w:val="24"/>
              </w:rPr>
            </w:pPr>
            <w:r>
              <w:rPr>
                <w:rFonts w:hint="eastAsia" w:ascii="仿宋_GB2312" w:hAnsi="仿宋_GB2312" w:cs="仿宋_GB2312"/>
                <w:kern w:val="0"/>
                <w:sz w:val="24"/>
              </w:rPr>
              <w:t>本科及以上学历（含非全日制）；房屋建筑</w:t>
            </w:r>
            <w:r>
              <w:rPr>
                <w:rFonts w:hint="eastAsia" w:ascii="仿宋_GB2312" w:hAnsi="仿宋_GB2312" w:cs="仿宋_GB2312"/>
                <w:kern w:val="0"/>
                <w:sz w:val="24"/>
                <w:lang w:eastAsia="zh-CN"/>
              </w:rPr>
              <w:t>、</w:t>
            </w:r>
            <w:r>
              <w:rPr>
                <w:rFonts w:hint="eastAsia" w:ascii="仿宋_GB2312" w:hAnsi="仿宋_GB2312" w:cs="仿宋_GB2312"/>
                <w:kern w:val="0"/>
                <w:sz w:val="24"/>
              </w:rPr>
              <w:t>工程类相关专业；一级建造工程师（</w:t>
            </w:r>
            <w:r>
              <w:rPr>
                <w:rFonts w:hint="eastAsia" w:ascii="仿宋_GB2312" w:hAnsi="仿宋_GB2312" w:cs="仿宋_GB2312"/>
                <w:kern w:val="0"/>
                <w:sz w:val="24"/>
                <w:lang w:val="en-US" w:eastAsia="zh-CN"/>
              </w:rPr>
              <w:t>房屋</w:t>
            </w:r>
            <w:r>
              <w:rPr>
                <w:rFonts w:hint="eastAsia" w:ascii="仿宋_GB2312" w:hAnsi="仿宋_GB2312" w:cs="仿宋_GB2312"/>
                <w:kern w:val="0"/>
                <w:sz w:val="24"/>
              </w:rPr>
              <w:t>建筑工程专业）执业资格</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带安全员B证，</w:t>
            </w:r>
            <w:r>
              <w:rPr>
                <w:rFonts w:hint="eastAsia" w:ascii="仿宋_GB2312" w:hAnsi="仿宋_GB2312" w:cs="仿宋_GB2312"/>
                <w:kern w:val="0"/>
                <w:sz w:val="24"/>
              </w:rPr>
              <w:t>工程类</w:t>
            </w:r>
            <w:r>
              <w:rPr>
                <w:rFonts w:hint="eastAsia" w:ascii="仿宋_GB2312" w:hAnsi="仿宋_GB2312" w:cs="仿宋_GB2312"/>
                <w:kern w:val="0"/>
                <w:sz w:val="24"/>
                <w:lang w:val="en-US" w:eastAsia="zh-CN"/>
              </w:rPr>
              <w:t>中</w:t>
            </w:r>
            <w:r>
              <w:rPr>
                <w:rFonts w:hint="eastAsia" w:ascii="仿宋_GB2312" w:hAnsi="仿宋_GB2312" w:cs="仿宋_GB2312"/>
                <w:kern w:val="0"/>
                <w:sz w:val="24"/>
              </w:rPr>
              <w:t>级专业技术</w:t>
            </w:r>
            <w:r>
              <w:rPr>
                <w:rFonts w:hint="eastAsia" w:ascii="仿宋_GB2312" w:hAnsi="仿宋_GB2312" w:cs="仿宋_GB2312"/>
                <w:kern w:val="0"/>
                <w:sz w:val="24"/>
                <w:lang w:val="en-US" w:eastAsia="zh-CN"/>
              </w:rPr>
              <w:t>职称</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房屋</w:t>
            </w:r>
            <w:r>
              <w:rPr>
                <w:rFonts w:hint="eastAsia" w:ascii="仿宋_GB2312" w:hAnsi="仿宋_GB2312" w:cs="仿宋_GB2312"/>
                <w:kern w:val="0"/>
                <w:sz w:val="24"/>
              </w:rPr>
              <w:t>建筑工程专业</w:t>
            </w:r>
            <w:r>
              <w:rPr>
                <w:rFonts w:hint="eastAsia" w:ascii="仿宋_GB2312" w:hAnsi="仿宋_GB2312" w:cs="仿宋_GB2312"/>
                <w:kern w:val="0"/>
                <w:sz w:val="24"/>
                <w:lang w:eastAsia="zh-CN"/>
              </w:rPr>
              <w:t>），</w:t>
            </w:r>
            <w:r>
              <w:rPr>
                <w:rFonts w:hint="eastAsia" w:ascii="仿宋_GB2312" w:hAnsi="仿宋_GB2312" w:cs="仿宋_GB2312"/>
                <w:kern w:val="0"/>
                <w:sz w:val="24"/>
              </w:rPr>
              <w:t>五年以上</w:t>
            </w:r>
            <w:r>
              <w:rPr>
                <w:rFonts w:hint="eastAsia" w:ascii="仿宋_GB2312" w:hAnsi="仿宋_GB2312" w:cs="仿宋_GB2312"/>
                <w:kern w:val="0"/>
                <w:sz w:val="24"/>
                <w:lang w:val="en-US" w:eastAsia="zh-CN"/>
              </w:rPr>
              <w:t>房建</w:t>
            </w:r>
            <w:r>
              <w:rPr>
                <w:rFonts w:hint="eastAsia" w:ascii="仿宋_GB2312" w:hAnsi="仿宋_GB2312" w:cs="仿宋_GB2312"/>
                <w:kern w:val="0"/>
                <w:sz w:val="24"/>
              </w:rPr>
              <w:t>项目管理工作经验</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熟悉技术标编写；能独立编制施工方案、施工材料及进度计划，对工程成本进行有效管控，确保工程技术资料与工程进度同步进行；熟悉土建、水电、绿化各分项工程的部位技术交底及施工工艺做法，能负责协调好土建、水电、绿化的施工工序搭接的相互间的配合工作，确保施工员高效推进工作；对项目现场材料、施工队工程量、下料审查等能高效管控；及时完成甲方监理、隐蔽工程、设计变更、工程增减的签证工作。</w:t>
            </w:r>
          </w:p>
        </w:tc>
        <w:tc>
          <w:tcPr>
            <w:tcW w:w="292"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r>
      <w:tr>
        <w:tblPrEx>
          <w:tblCellMar>
            <w:top w:w="0" w:type="dxa"/>
            <w:left w:w="108" w:type="dxa"/>
            <w:bottom w:w="0" w:type="dxa"/>
            <w:right w:w="108" w:type="dxa"/>
          </w:tblCellMar>
        </w:tblPrEx>
        <w:trPr>
          <w:trHeight w:val="770" w:hRule="atLeast"/>
          <w:tblHeader/>
          <w:jc w:val="center"/>
        </w:trPr>
        <w:tc>
          <w:tcPr>
            <w:tcW w:w="492" w:type="pct"/>
            <w:vMerge w:val="continue"/>
            <w:tcBorders>
              <w:left w:val="single" w:color="auto" w:sz="4" w:space="0"/>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c>
          <w:tcPr>
            <w:tcW w:w="458" w:type="pct"/>
            <w:vMerge w:val="continue"/>
            <w:tcBorders>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c>
          <w:tcPr>
            <w:tcW w:w="426"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default" w:ascii="仿宋_GB2312" w:hAnsi="仿宋_GB2312" w:eastAsia="仿宋" w:cs="仿宋_GB2312"/>
                <w:kern w:val="0"/>
                <w:sz w:val="24"/>
                <w:szCs w:val="24"/>
                <w:lang w:val="en-US" w:eastAsia="zh-CN" w:bidi="ar-SA"/>
              </w:rPr>
            </w:pPr>
            <w:r>
              <w:rPr>
                <w:rFonts w:hint="eastAsia" w:ascii="仿宋_GB2312" w:hAnsi="仿宋_GB2312" w:cs="仿宋_GB2312"/>
                <w:kern w:val="0"/>
                <w:sz w:val="24"/>
                <w:szCs w:val="24"/>
                <w:lang w:val="en-US" w:eastAsia="zh-CN" w:bidi="ar-SA"/>
              </w:rPr>
              <w:t>施工管理人员</w:t>
            </w:r>
          </w:p>
        </w:tc>
        <w:tc>
          <w:tcPr>
            <w:tcW w:w="261"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lang w:val="en-US" w:eastAsia="zh-CN"/>
              </w:rPr>
              <w:t>3</w:t>
            </w:r>
          </w:p>
        </w:tc>
        <w:tc>
          <w:tcPr>
            <w:tcW w:w="3069"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rPr>
              <w:t>本科及以上学历（含非全日制）；</w:t>
            </w:r>
            <w:r>
              <w:rPr>
                <w:rFonts w:hint="eastAsia" w:ascii="仿宋_GB2312" w:hAnsi="仿宋_GB2312" w:cs="仿宋_GB2312"/>
                <w:kern w:val="0"/>
                <w:sz w:val="24"/>
                <w:lang w:val="en-US" w:eastAsia="zh-CN"/>
              </w:rPr>
              <w:t>市政</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道桥</w:t>
            </w:r>
            <w:r>
              <w:rPr>
                <w:rFonts w:hint="eastAsia" w:ascii="仿宋_GB2312" w:hAnsi="仿宋_GB2312" w:cs="仿宋_GB2312"/>
                <w:kern w:val="0"/>
                <w:sz w:val="24"/>
              </w:rPr>
              <w:t>工程类相关专业；五年以上项目管理工作经验</w:t>
            </w:r>
            <w:r>
              <w:rPr>
                <w:rFonts w:hint="eastAsia" w:ascii="仿宋_GB2312" w:hAnsi="仿宋_GB2312" w:cs="仿宋_GB2312"/>
                <w:kern w:val="0"/>
                <w:sz w:val="24"/>
                <w:lang w:eastAsia="zh-CN"/>
              </w:rPr>
              <w:t>；</w:t>
            </w:r>
            <w:r>
              <w:rPr>
                <w:rFonts w:hint="eastAsia" w:ascii="仿宋_GB2312" w:hAnsi="仿宋_GB2312" w:cs="仿宋_GB2312"/>
                <w:kern w:val="0"/>
                <w:sz w:val="24"/>
              </w:rPr>
              <w:t>精通工程设计的技术标准、技术规范，</w:t>
            </w:r>
            <w:r>
              <w:rPr>
                <w:rFonts w:hint="eastAsia" w:ascii="仿宋_GB2312" w:hAnsi="仿宋_GB2312" w:cs="仿宋_GB2312"/>
                <w:kern w:val="0"/>
                <w:sz w:val="24"/>
                <w:lang w:val="en-US" w:eastAsia="zh-CN"/>
              </w:rPr>
              <w:t>熟练制作投标文件的商务标、技术标，编制施工现场各专业的施工方案，熟悉各专业施工流程及工序衔接，能对施工过程中各专业可预发的问题进行现场处理；对施工图中设计可预见的问题提出专业修改意见；具有全面丰富的现场施工经验和处理突发事件的能力；熟悉相关法律法规经验，熟悉工程验收标准；良好的沟通能力、团队协作能力。二</w:t>
            </w:r>
            <w:r>
              <w:rPr>
                <w:rFonts w:hint="eastAsia" w:ascii="仿宋_GB2312" w:hAnsi="仿宋_GB2312" w:cs="仿宋_GB2312"/>
                <w:kern w:val="0"/>
                <w:sz w:val="24"/>
              </w:rPr>
              <w:t>级建造工程师（</w:t>
            </w:r>
            <w:r>
              <w:rPr>
                <w:rFonts w:hint="eastAsia" w:ascii="仿宋_GB2312" w:hAnsi="仿宋_GB2312" w:cs="仿宋_GB2312"/>
                <w:kern w:val="0"/>
                <w:sz w:val="24"/>
                <w:lang w:val="en-US" w:eastAsia="zh-CN"/>
              </w:rPr>
              <w:t>市政公用工程</w:t>
            </w:r>
            <w:r>
              <w:rPr>
                <w:rFonts w:hint="eastAsia" w:ascii="仿宋_GB2312" w:hAnsi="仿宋_GB2312" w:cs="仿宋_GB2312"/>
                <w:kern w:val="0"/>
                <w:sz w:val="24"/>
              </w:rPr>
              <w:t>专业）执业资格</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带安全员B证，</w:t>
            </w:r>
            <w:r>
              <w:rPr>
                <w:rFonts w:hint="eastAsia" w:ascii="仿宋_GB2312" w:hAnsi="仿宋_GB2312" w:cs="仿宋_GB2312"/>
                <w:kern w:val="0"/>
                <w:sz w:val="24"/>
              </w:rPr>
              <w:t>工程类</w:t>
            </w:r>
            <w:r>
              <w:rPr>
                <w:rFonts w:hint="eastAsia" w:ascii="仿宋_GB2312" w:hAnsi="仿宋_GB2312" w:cs="仿宋_GB2312"/>
                <w:kern w:val="0"/>
                <w:sz w:val="24"/>
                <w:lang w:val="en-US" w:eastAsia="zh-CN"/>
              </w:rPr>
              <w:t>中</w:t>
            </w:r>
            <w:r>
              <w:rPr>
                <w:rFonts w:hint="eastAsia" w:ascii="仿宋_GB2312" w:hAnsi="仿宋_GB2312" w:cs="仿宋_GB2312"/>
                <w:kern w:val="0"/>
                <w:sz w:val="24"/>
              </w:rPr>
              <w:t>级专业技术</w:t>
            </w:r>
            <w:r>
              <w:rPr>
                <w:rFonts w:hint="eastAsia" w:ascii="仿宋_GB2312" w:hAnsi="仿宋_GB2312" w:cs="仿宋_GB2312"/>
                <w:kern w:val="0"/>
                <w:sz w:val="24"/>
                <w:lang w:val="en-US" w:eastAsia="zh-CN"/>
              </w:rPr>
              <w:t>职称</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市政公用工程</w:t>
            </w:r>
            <w:r>
              <w:rPr>
                <w:rFonts w:hint="eastAsia" w:ascii="仿宋_GB2312" w:hAnsi="仿宋_GB2312" w:cs="仿宋_GB2312"/>
                <w:kern w:val="0"/>
                <w:sz w:val="24"/>
              </w:rPr>
              <w:t>专业</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持有一级建造师证书（市政公用工程专业）优先录用。</w:t>
            </w:r>
          </w:p>
        </w:tc>
        <w:tc>
          <w:tcPr>
            <w:tcW w:w="292"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r>
    </w:tbl>
    <w:p>
      <w:pPr>
        <w:sectPr>
          <w:pgSz w:w="11906" w:h="16838"/>
          <w:pgMar w:top="1440" w:right="1800" w:bottom="1440" w:left="1800" w:header="851" w:footer="992" w:gutter="0"/>
          <w:cols w:space="425" w:num="1"/>
          <w:docGrid w:type="lines" w:linePitch="312" w:charSpace="0"/>
        </w:sectPr>
      </w:pPr>
    </w:p>
    <w:tbl>
      <w:tblPr>
        <w:tblStyle w:val="2"/>
        <w:tblW w:w="6097" w:type="pct"/>
        <w:jc w:val="center"/>
        <w:tblLayout w:type="fixed"/>
        <w:tblCellMar>
          <w:top w:w="0" w:type="dxa"/>
          <w:left w:w="108" w:type="dxa"/>
          <w:bottom w:w="0" w:type="dxa"/>
          <w:right w:w="108" w:type="dxa"/>
        </w:tblCellMar>
      </w:tblPr>
      <w:tblGrid>
        <w:gridCol w:w="1024"/>
        <w:gridCol w:w="952"/>
        <w:gridCol w:w="886"/>
        <w:gridCol w:w="544"/>
        <w:gridCol w:w="6379"/>
        <w:gridCol w:w="607"/>
      </w:tblGrid>
      <w:tr>
        <w:tblPrEx>
          <w:tblCellMar>
            <w:top w:w="0" w:type="dxa"/>
            <w:left w:w="108" w:type="dxa"/>
            <w:bottom w:w="0" w:type="dxa"/>
            <w:right w:w="108" w:type="dxa"/>
          </w:tblCellMar>
        </w:tblPrEx>
        <w:trPr>
          <w:trHeight w:val="770" w:hRule="atLeast"/>
          <w:tblHeader/>
          <w:jc w:val="center"/>
        </w:trPr>
        <w:tc>
          <w:tcPr>
            <w:tcW w:w="492"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公司</w:t>
            </w:r>
          </w:p>
        </w:tc>
        <w:tc>
          <w:tcPr>
            <w:tcW w:w="458"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部门</w:t>
            </w:r>
          </w:p>
        </w:tc>
        <w:tc>
          <w:tcPr>
            <w:tcW w:w="426"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岗位</w:t>
            </w:r>
          </w:p>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名称</w:t>
            </w:r>
          </w:p>
        </w:tc>
        <w:tc>
          <w:tcPr>
            <w:tcW w:w="261"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编</w:t>
            </w:r>
          </w:p>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制</w:t>
            </w:r>
          </w:p>
        </w:tc>
        <w:tc>
          <w:tcPr>
            <w:tcW w:w="3069"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基本条件</w:t>
            </w:r>
          </w:p>
        </w:tc>
        <w:tc>
          <w:tcPr>
            <w:tcW w:w="292"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备</w:t>
            </w:r>
          </w:p>
          <w:p>
            <w:pPr>
              <w:widowControl/>
              <w:spacing w:line="400" w:lineRule="exact"/>
              <w:jc w:val="center"/>
              <w:rPr>
                <w:rFonts w:ascii="仿宋_GB2312" w:hAnsi="仿宋_GB2312" w:cs="仿宋_GB2312"/>
                <w:b/>
                <w:bCs/>
                <w:kern w:val="0"/>
                <w:sz w:val="24"/>
              </w:rPr>
            </w:pPr>
            <w:r>
              <w:rPr>
                <w:rFonts w:hint="eastAsia" w:ascii="仿宋_GB2312" w:hAnsi="仿宋_GB2312" w:cs="仿宋_GB2312"/>
                <w:b/>
                <w:bCs/>
                <w:kern w:val="0"/>
                <w:sz w:val="24"/>
              </w:rPr>
              <w:t>注</w:t>
            </w:r>
          </w:p>
        </w:tc>
      </w:tr>
      <w:tr>
        <w:tblPrEx>
          <w:tblCellMar>
            <w:top w:w="0" w:type="dxa"/>
            <w:left w:w="108" w:type="dxa"/>
            <w:bottom w:w="0" w:type="dxa"/>
            <w:right w:w="108" w:type="dxa"/>
          </w:tblCellMar>
        </w:tblPrEx>
        <w:trPr>
          <w:trHeight w:val="770" w:hRule="atLeast"/>
          <w:tblHeader/>
          <w:jc w:val="center"/>
        </w:trPr>
        <w:tc>
          <w:tcPr>
            <w:tcW w:w="492" w:type="pct"/>
            <w:vMerge w:val="restart"/>
            <w:tcBorders>
              <w:top w:val="single" w:color="auto" w:sz="4" w:space="0"/>
              <w:left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eastAsia="仿宋" w:cs="仿宋_GB2312"/>
                <w:b/>
                <w:bCs/>
                <w:kern w:val="0"/>
                <w:sz w:val="24"/>
                <w:szCs w:val="24"/>
                <w:lang w:val="en-US" w:eastAsia="zh-CN" w:bidi="ar-SA"/>
              </w:rPr>
            </w:pPr>
            <w:r>
              <w:rPr>
                <w:rFonts w:hint="eastAsia" w:ascii="仿宋_GB2312" w:hAnsi="仿宋_GB2312" w:cs="仿宋_GB2312"/>
                <w:kern w:val="0"/>
                <w:sz w:val="24"/>
                <w:lang w:val="en-US" w:eastAsia="zh-CN"/>
              </w:rPr>
              <w:t>德阳市旌创建设工程有限公司</w:t>
            </w:r>
          </w:p>
        </w:tc>
        <w:tc>
          <w:tcPr>
            <w:tcW w:w="458" w:type="pct"/>
            <w:vMerge w:val="restart"/>
            <w:tcBorders>
              <w:top w:val="single" w:color="auto" w:sz="4" w:space="0"/>
              <w:left w:val="nil"/>
              <w:right w:val="single" w:color="auto" w:sz="4" w:space="0"/>
            </w:tcBorders>
            <w:shd w:val="clear" w:color="000000" w:fill="FFFFFF"/>
            <w:vAlign w:val="center"/>
          </w:tcPr>
          <w:p>
            <w:pPr>
              <w:widowControl/>
              <w:spacing w:line="400" w:lineRule="exact"/>
              <w:jc w:val="center"/>
              <w:rPr>
                <w:rFonts w:hint="eastAsia" w:ascii="仿宋_GB2312" w:hAnsi="仿宋_GB2312" w:eastAsia="仿宋" w:cs="仿宋_GB2312"/>
                <w:b/>
                <w:bCs/>
                <w:kern w:val="0"/>
                <w:sz w:val="24"/>
                <w:szCs w:val="24"/>
                <w:lang w:val="en-US" w:eastAsia="zh-CN" w:bidi="ar-SA"/>
              </w:rPr>
            </w:pPr>
            <w:r>
              <w:rPr>
                <w:rFonts w:hint="eastAsia" w:ascii="仿宋_GB2312" w:hAnsi="仿宋_GB2312" w:cs="仿宋_GB2312"/>
                <w:kern w:val="0"/>
                <w:sz w:val="24"/>
                <w:szCs w:val="24"/>
                <w:lang w:val="en-US" w:eastAsia="zh-CN"/>
              </w:rPr>
              <w:t>工程</w:t>
            </w:r>
            <w:r>
              <w:rPr>
                <w:rFonts w:hint="eastAsia" w:ascii="仿宋_GB2312" w:hAnsi="仿宋_GB2312" w:cs="仿宋_GB2312"/>
                <w:kern w:val="0"/>
                <w:sz w:val="24"/>
                <w:szCs w:val="24"/>
              </w:rPr>
              <w:t>部</w:t>
            </w:r>
          </w:p>
        </w:tc>
        <w:tc>
          <w:tcPr>
            <w:tcW w:w="426"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szCs w:val="24"/>
                <w:lang w:val="en-US" w:eastAsia="zh-CN" w:bidi="ar-SA"/>
              </w:rPr>
              <w:t>施工管理人员</w:t>
            </w:r>
          </w:p>
        </w:tc>
        <w:tc>
          <w:tcPr>
            <w:tcW w:w="261"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lang w:val="en-US" w:eastAsia="zh-CN"/>
              </w:rPr>
              <w:t>1</w:t>
            </w:r>
          </w:p>
        </w:tc>
        <w:tc>
          <w:tcPr>
            <w:tcW w:w="3069"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rPr>
              <w:t>本科及以上学历（含非全日制）；</w:t>
            </w:r>
            <w:r>
              <w:rPr>
                <w:rFonts w:hint="eastAsia" w:ascii="仿宋_GB2312" w:hAnsi="仿宋_GB2312" w:cs="仿宋_GB2312"/>
                <w:kern w:val="0"/>
                <w:sz w:val="24"/>
                <w:lang w:val="en-US" w:eastAsia="zh-CN"/>
              </w:rPr>
              <w:t>公路、工程</w:t>
            </w:r>
            <w:r>
              <w:rPr>
                <w:rFonts w:hint="eastAsia" w:ascii="仿宋_GB2312" w:hAnsi="仿宋_GB2312" w:cs="仿宋_GB2312"/>
                <w:kern w:val="0"/>
                <w:sz w:val="24"/>
              </w:rPr>
              <w:t>类相关专业；五年以上项目管理工作经验</w:t>
            </w:r>
            <w:r>
              <w:rPr>
                <w:rFonts w:hint="eastAsia" w:ascii="仿宋_GB2312" w:hAnsi="仿宋_GB2312" w:cs="仿宋_GB2312"/>
                <w:kern w:val="0"/>
                <w:sz w:val="24"/>
                <w:lang w:eastAsia="zh-CN"/>
              </w:rPr>
              <w:t>；</w:t>
            </w:r>
            <w:r>
              <w:rPr>
                <w:rFonts w:hint="eastAsia" w:ascii="仿宋_GB2312" w:hAnsi="仿宋_GB2312" w:cs="仿宋_GB2312"/>
                <w:kern w:val="0"/>
                <w:sz w:val="24"/>
              </w:rPr>
              <w:t>精通工程设计的技术标准、技术规范，</w:t>
            </w:r>
            <w:r>
              <w:rPr>
                <w:rFonts w:hint="eastAsia" w:ascii="仿宋_GB2312" w:hAnsi="仿宋_GB2312" w:cs="仿宋_GB2312"/>
                <w:kern w:val="0"/>
                <w:sz w:val="24"/>
                <w:lang w:val="en-US" w:eastAsia="zh-CN"/>
              </w:rPr>
              <w:t>熟练制作投标文件的商务标、技术标，编制施工现场各专业的施工方案，熟悉各专业施工流程及工序衔接，能对施工过程中各专业可预发的问题进行现场处理；对施工图中设计可预见的问题提出专业修改意见；具有全面丰富的现场施工经验和处理突发事件的能力；熟悉相关法律法规经验，熟悉工程验收标准；良好的沟通能力、团队协作能力。二</w:t>
            </w:r>
            <w:r>
              <w:rPr>
                <w:rFonts w:hint="eastAsia" w:ascii="仿宋_GB2312" w:hAnsi="仿宋_GB2312" w:cs="仿宋_GB2312"/>
                <w:kern w:val="0"/>
                <w:sz w:val="24"/>
              </w:rPr>
              <w:t>级建造工程师（</w:t>
            </w:r>
            <w:r>
              <w:rPr>
                <w:rFonts w:hint="eastAsia" w:ascii="仿宋_GB2312" w:hAnsi="仿宋_GB2312" w:cs="仿宋_GB2312"/>
                <w:kern w:val="0"/>
                <w:sz w:val="24"/>
                <w:lang w:val="en-US" w:eastAsia="zh-CN"/>
              </w:rPr>
              <w:t>公路工程</w:t>
            </w:r>
            <w:r>
              <w:rPr>
                <w:rFonts w:hint="eastAsia" w:ascii="仿宋_GB2312" w:hAnsi="仿宋_GB2312" w:cs="仿宋_GB2312"/>
                <w:kern w:val="0"/>
                <w:sz w:val="24"/>
              </w:rPr>
              <w:t>专业）执业资格</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带安全员B证，</w:t>
            </w:r>
            <w:r>
              <w:rPr>
                <w:rFonts w:hint="eastAsia" w:ascii="仿宋_GB2312" w:hAnsi="仿宋_GB2312" w:cs="仿宋_GB2312"/>
                <w:kern w:val="0"/>
                <w:sz w:val="24"/>
              </w:rPr>
              <w:t>工程类</w:t>
            </w:r>
            <w:r>
              <w:rPr>
                <w:rFonts w:hint="eastAsia" w:ascii="仿宋_GB2312" w:hAnsi="仿宋_GB2312" w:cs="仿宋_GB2312"/>
                <w:kern w:val="0"/>
                <w:sz w:val="24"/>
                <w:lang w:val="en-US" w:eastAsia="zh-CN"/>
              </w:rPr>
              <w:t>中</w:t>
            </w:r>
            <w:r>
              <w:rPr>
                <w:rFonts w:hint="eastAsia" w:ascii="仿宋_GB2312" w:hAnsi="仿宋_GB2312" w:cs="仿宋_GB2312"/>
                <w:kern w:val="0"/>
                <w:sz w:val="24"/>
              </w:rPr>
              <w:t>级专业技术</w:t>
            </w:r>
            <w:r>
              <w:rPr>
                <w:rFonts w:hint="eastAsia" w:ascii="仿宋_GB2312" w:hAnsi="仿宋_GB2312" w:cs="仿宋_GB2312"/>
                <w:kern w:val="0"/>
                <w:sz w:val="24"/>
                <w:lang w:val="en-US" w:eastAsia="zh-CN"/>
              </w:rPr>
              <w:t>职称</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公路</w:t>
            </w:r>
            <w:r>
              <w:rPr>
                <w:rFonts w:hint="eastAsia" w:ascii="仿宋_GB2312" w:hAnsi="仿宋_GB2312" w:cs="仿宋_GB2312"/>
                <w:kern w:val="0"/>
                <w:sz w:val="24"/>
              </w:rPr>
              <w:t>专业</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持有一级建造师证书（公路专业）优先录用。</w:t>
            </w:r>
          </w:p>
        </w:tc>
        <w:tc>
          <w:tcPr>
            <w:tcW w:w="292"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r>
      <w:tr>
        <w:tblPrEx>
          <w:tblCellMar>
            <w:top w:w="0" w:type="dxa"/>
            <w:left w:w="108" w:type="dxa"/>
            <w:bottom w:w="0" w:type="dxa"/>
            <w:right w:w="108" w:type="dxa"/>
          </w:tblCellMar>
        </w:tblPrEx>
        <w:trPr>
          <w:trHeight w:val="770" w:hRule="atLeast"/>
          <w:tblHeader/>
          <w:jc w:val="center"/>
        </w:trPr>
        <w:tc>
          <w:tcPr>
            <w:tcW w:w="492" w:type="pct"/>
            <w:vMerge w:val="continue"/>
            <w:tcBorders>
              <w:left w:val="single" w:color="auto" w:sz="4" w:space="0"/>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c>
          <w:tcPr>
            <w:tcW w:w="458" w:type="pct"/>
            <w:vMerge w:val="continue"/>
            <w:tcBorders>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c>
          <w:tcPr>
            <w:tcW w:w="426"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default" w:ascii="仿宋_GB2312" w:hAnsi="仿宋_GB2312" w:eastAsia="仿宋" w:cs="仿宋_GB2312"/>
                <w:kern w:val="0"/>
                <w:sz w:val="24"/>
                <w:szCs w:val="24"/>
                <w:lang w:val="en-US" w:eastAsia="zh-CN" w:bidi="ar-SA"/>
              </w:rPr>
            </w:pPr>
            <w:r>
              <w:rPr>
                <w:rFonts w:hint="eastAsia" w:ascii="仿宋_GB2312" w:hAnsi="仿宋_GB2312" w:cs="仿宋_GB2312"/>
                <w:kern w:val="0"/>
                <w:sz w:val="24"/>
                <w:lang w:val="en-US" w:eastAsia="zh-CN"/>
              </w:rPr>
              <w:t>招投标专员</w:t>
            </w:r>
          </w:p>
        </w:tc>
        <w:tc>
          <w:tcPr>
            <w:tcW w:w="261"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lang w:val="en-US" w:eastAsia="zh-CN"/>
              </w:rPr>
              <w:t>1</w:t>
            </w:r>
          </w:p>
        </w:tc>
        <w:tc>
          <w:tcPr>
            <w:tcW w:w="3069"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rPr>
                <w:rFonts w:hint="eastAsia" w:ascii="仿宋_GB2312" w:hAnsi="仿宋_GB2312" w:eastAsia="仿宋" w:cs="仿宋_GB2312"/>
                <w:kern w:val="0"/>
                <w:sz w:val="24"/>
                <w:szCs w:val="24"/>
                <w:lang w:val="en-US" w:eastAsia="zh-CN" w:bidi="ar-SA"/>
              </w:rPr>
            </w:pPr>
            <w:r>
              <w:rPr>
                <w:rFonts w:hint="eastAsia" w:ascii="仿宋_GB2312" w:hAnsi="仿宋_GB2312" w:cs="仿宋_GB2312"/>
                <w:kern w:val="0"/>
                <w:sz w:val="24"/>
              </w:rPr>
              <w:t>本科及以上学历（含非全日制）</w:t>
            </w:r>
            <w:r>
              <w:rPr>
                <w:rFonts w:hint="eastAsia" w:ascii="仿宋_GB2312" w:hAnsi="仿宋_GB2312" w:cs="仿宋_GB2312"/>
                <w:kern w:val="0"/>
                <w:sz w:val="24"/>
                <w:lang w:eastAsia="zh-CN"/>
              </w:rPr>
              <w:t>，</w:t>
            </w:r>
            <w:r>
              <w:rPr>
                <w:rFonts w:hint="eastAsia" w:ascii="仿宋_GB2312" w:hAnsi="仿宋_GB2312" w:cs="仿宋_GB2312"/>
                <w:kern w:val="0"/>
                <w:sz w:val="24"/>
                <w:lang w:val="en-US" w:eastAsia="zh-CN"/>
              </w:rPr>
              <w:t>从事工程招投标工作3年以上，熟悉各类工程招投标类型、招投标相关法律法规及开标流程，能独立编制招投标工作方案，</w:t>
            </w:r>
            <w:r>
              <w:rPr>
                <w:rFonts w:hint="eastAsia" w:ascii="仿宋_GB2312" w:hAnsi="仿宋_GB2312" w:cs="仿宋_GB2312"/>
                <w:kern w:val="0"/>
                <w:sz w:val="24"/>
                <w:lang w:eastAsia="zh-CN"/>
              </w:rPr>
              <w:t>负责招投标资料制作，</w:t>
            </w:r>
            <w:r>
              <w:rPr>
                <w:rFonts w:hint="eastAsia" w:ascii="仿宋_GB2312" w:hAnsi="仿宋_GB2312" w:cs="仿宋_GB2312"/>
                <w:kern w:val="0"/>
                <w:sz w:val="24"/>
                <w:lang w:val="en-US" w:eastAsia="zh-CN"/>
              </w:rPr>
              <w:t>对招投标资信证书进行办理，良好的沟通协调能力和团队精神，能熟练运用各类办公软件，熟悉工程招标代理或具有建设工程招标代理人员从业资格证者优先考虑。</w:t>
            </w:r>
          </w:p>
        </w:tc>
        <w:tc>
          <w:tcPr>
            <w:tcW w:w="292" w:type="pct"/>
            <w:tcBorders>
              <w:top w:val="single" w:color="auto" w:sz="4" w:space="0"/>
              <w:left w:val="nil"/>
              <w:bottom w:val="single" w:color="auto" w:sz="4" w:space="0"/>
              <w:right w:val="single" w:color="auto" w:sz="4" w:space="0"/>
            </w:tcBorders>
            <w:shd w:val="clear" w:color="000000" w:fill="FFFFFF"/>
            <w:vAlign w:val="center"/>
          </w:tcPr>
          <w:p>
            <w:pPr>
              <w:widowControl/>
              <w:spacing w:line="400" w:lineRule="exact"/>
              <w:jc w:val="center"/>
              <w:rPr>
                <w:rFonts w:hint="eastAsia" w:ascii="仿宋_GB2312" w:hAnsi="仿宋_GB2312" w:cs="仿宋_GB2312"/>
                <w:b/>
                <w:bCs/>
                <w:kern w:val="0"/>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60142"/>
    <w:rsid w:val="14E60142"/>
    <w:rsid w:val="21F06C57"/>
    <w:rsid w:val="3582348C"/>
    <w:rsid w:val="4074541A"/>
    <w:rsid w:val="541963E2"/>
    <w:rsid w:val="5D31362F"/>
    <w:rsid w:val="5D6324BB"/>
    <w:rsid w:val="5D726942"/>
    <w:rsid w:val="5D9D7FEA"/>
    <w:rsid w:val="627F2D06"/>
    <w:rsid w:val="69463094"/>
    <w:rsid w:val="773A6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heme="minorBidi"/>
      <w:kern w:val="2"/>
      <w:sz w:val="32"/>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2021-06-08T03:19:00Z</dcterms:created>
  <dc:creator>JmasTer</dc:creator>
  <cp:lastModifiedBy>April1417490096</cp:lastModifiedBy>
  <dcterms:modified xsi:type="dcterms:W3CDTF">2021-06-09T06:38:04Z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22260E75F45C40BCA8CE6A99330492F0</vt:lpwstr>
  </property>
</Properties>
</file>